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58E82">
      <w:pPr>
        <w:spacing w:before="100" w:line="222" w:lineRule="auto"/>
        <w:rPr>
          <w:rFonts w:hint="eastAsia" w:ascii="方正公文小标宋" w:hAnsi="方正公文小标宋" w:eastAsia="方正公文小标宋" w:cs="方正公文小标宋"/>
          <w:sz w:val="21"/>
          <w:lang w:eastAsia="zh-CN"/>
        </w:rPr>
      </w:pPr>
      <w:r>
        <w:rPr>
          <w:rFonts w:ascii="仿宋" w:hAnsi="仿宋" w:eastAsia="仿宋" w:cs="仿宋"/>
          <w:b/>
          <w:bCs/>
          <w:spacing w:val="18"/>
          <w:sz w:val="31"/>
          <w:szCs w:val="31"/>
          <w:lang w:eastAsia="zh-CN"/>
        </w:rPr>
        <w:t>附件1:</w:t>
      </w:r>
    </w:p>
    <w:p w14:paraId="1DA8D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Toc413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7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7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7"/>
          <w:sz w:val="44"/>
          <w:szCs w:val="44"/>
          <w:lang w:eastAsia="zh-CN"/>
        </w:rPr>
        <w:t>年湖北省申请高校教师资格报名须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6"/>
          <w:sz w:val="44"/>
          <w:szCs w:val="44"/>
          <w:lang w:eastAsia="zh-CN"/>
        </w:rPr>
        <w:t>知</w:t>
      </w:r>
      <w:bookmarkEnd w:id="0"/>
    </w:p>
    <w:sdt>
      <w:sdtPr>
        <w:rPr>
          <w:rFonts w:hint="eastAsia" w:ascii="黑体" w:hAnsi="黑体" w:eastAsia="黑体" w:cs="黑体"/>
          <w:color w:val="000000"/>
          <w:sz w:val="32"/>
          <w:szCs w:val="32"/>
          <w:lang w:val="en-US" w:eastAsia="en-US" w:bidi="en-US"/>
        </w:rPr>
        <w:id w:val="147482899"/>
        <w15:color w:val="DBDBDB"/>
        <w:docPartObj>
          <w:docPartGallery w:val="Table of Contents"/>
          <w:docPartUnique/>
        </w:docPartObj>
      </w:sdtPr>
      <w:sdtEndPr>
        <w:rPr>
          <w:rFonts w:hint="eastAsia" w:ascii="黑体" w:hAnsi="黑体" w:eastAsia="黑体" w:cs="黑体"/>
          <w:color w:val="000000"/>
          <w:sz w:val="32"/>
          <w:szCs w:val="32"/>
          <w:lang w:val="en-US" w:eastAsia="en-US" w:bidi="en-US"/>
        </w:rPr>
      </w:sdtEndPr>
      <w:sdtContent>
        <w:p w14:paraId="71E070A3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黑体" w:hAnsi="黑体" w:eastAsia="黑体" w:cs="黑体"/>
              <w:sz w:val="32"/>
              <w:szCs w:val="32"/>
            </w:rPr>
          </w:pPr>
          <w:bookmarkStart w:id="1" w:name="_Toc12377"/>
          <w:r>
            <w:rPr>
              <w:rFonts w:hint="eastAsia" w:ascii="黑体" w:hAnsi="黑体" w:eastAsia="黑体" w:cs="黑体"/>
              <w:sz w:val="32"/>
              <w:szCs w:val="32"/>
            </w:rPr>
            <w:t>目录</w:t>
          </w:r>
        </w:p>
        <w:p w14:paraId="66FBB841">
          <w:pPr>
            <w:pStyle w:val="4"/>
            <w:tabs>
              <w:tab w:val="right" w:leader="dot" w:pos="8306"/>
            </w:tabs>
            <w:rPr>
              <w:sz w:val="32"/>
              <w:szCs w:val="32"/>
            </w:rPr>
          </w:pPr>
          <w:r>
            <w:fldChar w:fldCharType="begin"/>
          </w:r>
          <w:r>
            <w:instrText xml:space="preserve">TOC \o "1-1" \h \u </w:instrText>
          </w:r>
          <w:r>
            <w:fldChar w:fldCharType="separate"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_Toc28751 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bCs/>
              <w:spacing w:val="47"/>
              <w:sz w:val="32"/>
              <w:szCs w:val="32"/>
              <w:lang w:val="en-US" w:eastAsia="zh-CN"/>
            </w:rPr>
            <w:t>一、条件自查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_Toc28751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2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 w14:paraId="6C8959FD">
          <w:pPr>
            <w:pStyle w:val="4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_Toc29578 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bCs w:val="0"/>
              <w:spacing w:val="47"/>
              <w:sz w:val="32"/>
              <w:szCs w:val="32"/>
              <w:lang w:val="en-US" w:eastAsia="zh-TW" w:bidi="en-US"/>
            </w:rPr>
            <w:t>二</w:t>
          </w:r>
          <w:r>
            <w:rPr>
              <w:rFonts w:hint="eastAsia" w:ascii="黑体" w:hAnsi="黑体" w:eastAsia="黑体" w:cs="黑体"/>
              <w:bCs w:val="0"/>
              <w:spacing w:val="47"/>
              <w:sz w:val="32"/>
              <w:szCs w:val="32"/>
              <w:lang w:val="en-US" w:eastAsia="zh-CN" w:bidi="en-US"/>
            </w:rPr>
            <w:t>、</w:t>
          </w:r>
          <w:r>
            <w:rPr>
              <w:rFonts w:hint="eastAsia" w:ascii="黑体" w:hAnsi="黑体" w:eastAsia="黑体" w:cs="黑体"/>
              <w:bCs w:val="0"/>
              <w:spacing w:val="47"/>
              <w:sz w:val="32"/>
              <w:szCs w:val="32"/>
              <w:lang w:val="en-US" w:eastAsia="zh-CN"/>
            </w:rPr>
            <w:t>网上报名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_Toc29578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3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 w14:paraId="3A01D70E">
          <w:pPr>
            <w:pStyle w:val="4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_Toc783 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bCs w:val="0"/>
              <w:spacing w:val="47"/>
              <w:sz w:val="32"/>
              <w:szCs w:val="32"/>
              <w:lang w:val="en-US" w:eastAsia="zh-TW" w:bidi="en-US"/>
            </w:rPr>
            <w:t>三、面试及教育教学能力测试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_Toc783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6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 w14:paraId="79D707FF">
          <w:pPr>
            <w:pStyle w:val="4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_Toc720 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bCs w:val="0"/>
              <w:spacing w:val="47"/>
              <w:sz w:val="32"/>
              <w:szCs w:val="32"/>
              <w:lang w:val="en-US" w:eastAsia="zh-TW" w:bidi="en-US"/>
            </w:rPr>
            <w:t>四、</w:t>
          </w:r>
          <w:r>
            <w:rPr>
              <w:rFonts w:hint="eastAsia" w:ascii="黑体" w:hAnsi="黑体" w:eastAsia="黑体" w:cs="黑体"/>
              <w:bCs w:val="0"/>
              <w:spacing w:val="47"/>
              <w:sz w:val="32"/>
              <w:szCs w:val="32"/>
              <w:lang w:val="en-US" w:eastAsia="zh-CN" w:bidi="en-US"/>
            </w:rPr>
            <w:t>体检安排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_Toc720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7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 w14:paraId="2D95CC1E">
          <w:pPr>
            <w:pStyle w:val="4"/>
            <w:tabs>
              <w:tab w:val="right" w:leader="dot" w:pos="8306"/>
            </w:tabs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_Toc19154 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bCs w:val="0"/>
              <w:spacing w:val="47"/>
              <w:sz w:val="32"/>
              <w:szCs w:val="32"/>
              <w:lang w:val="en-US" w:eastAsia="zh-TW" w:bidi="en-US"/>
            </w:rPr>
            <w:t>五、</w:t>
          </w:r>
          <w:r>
            <w:rPr>
              <w:rFonts w:hint="eastAsia" w:ascii="黑体" w:hAnsi="黑体" w:eastAsia="黑体" w:cs="黑体"/>
              <w:bCs w:val="0"/>
              <w:spacing w:val="47"/>
              <w:sz w:val="32"/>
              <w:szCs w:val="32"/>
              <w:lang w:val="en-US" w:eastAsia="zh-CN" w:bidi="en-US"/>
            </w:rPr>
            <w:t>现场确认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_Toc19154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8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 w14:paraId="0105C6E4">
          <w:r>
            <w:fldChar w:fldCharType="end"/>
          </w:r>
        </w:p>
      </w:sdtContent>
    </w:sdt>
    <w:p w14:paraId="28984149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17D786F0">
      <w:pPr>
        <w:numPr>
          <w:ilvl w:val="0"/>
          <w:numId w:val="0"/>
        </w:numPr>
        <w:spacing w:before="100" w:line="219" w:lineRule="auto"/>
        <w:outlineLvl w:val="0"/>
        <w:rPr>
          <w:sz w:val="30"/>
          <w:szCs w:val="30"/>
        </w:rPr>
      </w:pPr>
      <w:bookmarkStart w:id="2" w:name="_Toc28751"/>
      <w:r>
        <w:rPr>
          <w:rFonts w:hint="eastAsia" w:ascii="黑体" w:hAnsi="黑体" w:eastAsia="黑体" w:cs="黑体"/>
          <w:b/>
          <w:bCs/>
          <w:spacing w:val="47"/>
          <w:sz w:val="30"/>
          <w:szCs w:val="30"/>
          <w:lang w:val="en-US" w:eastAsia="zh-CN"/>
        </w:rPr>
        <w:t>一、条件自查</w:t>
      </w:r>
      <w:bookmarkEnd w:id="1"/>
      <w:bookmarkEnd w:id="2"/>
    </w:p>
    <w:p w14:paraId="4E804C9A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1．具有国家承认的大学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硕士</w:t>
      </w:r>
      <w:r>
        <w:rPr>
          <w:rFonts w:hint="eastAsia" w:ascii="仿宋_GB2312" w:eastAsia="仿宋_GB2312"/>
          <w:sz w:val="32"/>
          <w:szCs w:val="32"/>
        </w:rPr>
        <w:t>以上学历、学位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 w14:paraId="2B077D6C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2．具备承担教育教学工作所必须的基本素质和能力，并测试合格；</w:t>
      </w:r>
    </w:p>
    <w:p w14:paraId="59636B07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3．师范和非师范学历均需取得教育学、心理学培训考试合格证书；</w:t>
      </w:r>
    </w:p>
    <w:p w14:paraId="560DE0BB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4．普通话水平达到二级乙等及以上标准；</w:t>
      </w:r>
    </w:p>
    <w:p w14:paraId="6D734311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5．具有良好的身体素质和心理素质，体检合格；</w:t>
      </w:r>
    </w:p>
    <w:p w14:paraId="79E0DAE8">
      <w:pPr>
        <w:spacing w:line="560" w:lineRule="exact"/>
        <w:ind w:firstLine="640" w:firstLineChars="200"/>
        <w:rPr>
          <w:rFonts w:ascii="仿宋_GB2312" w:eastAsia="仿宋_GB2312"/>
          <w:b/>
          <w:bCs/>
          <w:sz w:val="32"/>
          <w:szCs w:val="32"/>
          <w:highlight w:val="none"/>
          <w:u w:val="single"/>
        </w:rPr>
      </w:pPr>
      <w:r>
        <w:rPr>
          <w:rFonts w:hint="eastAsia" w:ascii="仿宋_GB2312" w:eastAsia="仿宋_GB2312"/>
          <w:sz w:val="32"/>
          <w:szCs w:val="32"/>
        </w:rPr>
        <w:t>6．聘用人员必须与我校签订正式的劳动合同，且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  <w:u w:val="single"/>
        </w:rPr>
        <w:t>试用合格并在申请高校教师资格时合同存续期在1年及以上；专任教师需提供连续2个学期课表；</w:t>
      </w:r>
    </w:p>
    <w:p w14:paraId="423B00AD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7．人事档案关系在我校。</w:t>
      </w:r>
    </w:p>
    <w:p w14:paraId="6C95B334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关于难以确认的条件，请查看省教育厅文件《关于进一步规范高等学校教师资格认定工作的通知》（附件2）。</w:t>
      </w:r>
    </w:p>
    <w:p w14:paraId="39FCF480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关于全日制教育硕士认定教师资格有关问题的规定见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</w:rPr>
        <w:t>附件3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 w14:paraId="209C00CA">
      <w:pP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br w:type="page"/>
      </w:r>
    </w:p>
    <w:p w14:paraId="71607E99">
      <w:pPr>
        <w:numPr>
          <w:ilvl w:val="0"/>
          <w:numId w:val="0"/>
        </w:numPr>
        <w:spacing w:before="100" w:line="219" w:lineRule="auto"/>
        <w:outlineLvl w:val="0"/>
        <w:rPr>
          <w:rFonts w:hint="eastAsia" w:ascii="黑体" w:hAnsi="黑体" w:eastAsia="黑体" w:cs="黑体"/>
          <w:b w:val="0"/>
          <w:bCs w:val="0"/>
          <w:spacing w:val="47"/>
          <w:sz w:val="32"/>
          <w:szCs w:val="32"/>
          <w:lang w:val="en-US" w:eastAsia="zh-TW"/>
        </w:rPr>
      </w:pPr>
      <w:bookmarkStart w:id="3" w:name="_Toc29578"/>
      <w:bookmarkStart w:id="4" w:name="_Toc13777"/>
      <w:r>
        <w:rPr>
          <w:rFonts w:hint="eastAsia" w:ascii="黑体" w:hAnsi="黑体" w:eastAsia="黑体" w:cs="黑体"/>
          <w:b w:val="0"/>
          <w:bCs w:val="0"/>
          <w:color w:val="000000"/>
          <w:spacing w:val="47"/>
          <w:sz w:val="32"/>
          <w:szCs w:val="32"/>
          <w:lang w:val="en-US" w:eastAsia="zh-TW" w:bidi="en-US"/>
        </w:rPr>
        <w:t>二</w:t>
      </w:r>
      <w:r>
        <w:rPr>
          <w:rFonts w:hint="eastAsia" w:ascii="黑体" w:hAnsi="黑体" w:eastAsia="黑体" w:cs="黑体"/>
          <w:b w:val="0"/>
          <w:bCs w:val="0"/>
          <w:color w:val="000000"/>
          <w:spacing w:val="47"/>
          <w:sz w:val="32"/>
          <w:szCs w:val="32"/>
          <w:lang w:val="en-US" w:eastAsia="zh-CN" w:bidi="en-US"/>
        </w:rPr>
        <w:t>、</w:t>
      </w:r>
      <w:r>
        <w:rPr>
          <w:rFonts w:hint="eastAsia" w:ascii="黑体" w:hAnsi="黑体" w:eastAsia="黑体" w:cs="黑体"/>
          <w:b w:val="0"/>
          <w:bCs w:val="0"/>
          <w:spacing w:val="47"/>
          <w:sz w:val="32"/>
          <w:szCs w:val="32"/>
          <w:lang w:val="en-US" w:eastAsia="zh-CN"/>
        </w:rPr>
        <w:t>网上报名</w:t>
      </w:r>
      <w:bookmarkEnd w:id="3"/>
      <w:bookmarkEnd w:id="4"/>
    </w:p>
    <w:p w14:paraId="73518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TW"/>
        </w:rPr>
        <w:t>报名网站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中国教师资格网</w:t>
      </w:r>
    </w:p>
    <w:p w14:paraId="4B970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网址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instrText xml:space="preserve"> HYPERLINK "http://www.jszg.edu.cn" </w:instrTex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eastAsia="zh-TW"/>
        </w:rPr>
        <w:t>http://www.jszg.edu.cn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fldChar w:fldCharType="end"/>
      </w:r>
    </w:p>
    <w:p w14:paraId="7A4D1236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en-US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报名时间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 w14:paraId="512CF0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eastAsia="zh-TW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月1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日—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月18日工作日8:30—17:00。</w:t>
      </w:r>
    </w:p>
    <w:p w14:paraId="430E1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（三）报名流程：</w:t>
      </w:r>
    </w:p>
    <w:p w14:paraId="3231695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TW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注册及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TW"/>
        </w:rPr>
        <w:t>完善个人信息</w:t>
      </w:r>
    </w:p>
    <w:p w14:paraId="0FC738BA">
      <w:pPr>
        <w:spacing w:line="349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申请人登录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TW"/>
        </w:rPr>
        <w:t>中国教师资格网(www.jszg.edu.cn)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通过“网上办事”栏目下“教师资格认定”服务入口，点击“在线办理”进行账号注册和报名。注册方法可参考中国教师资格网主页面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咨询服务”栏下的“操作手册”。</w:t>
      </w:r>
    </w:p>
    <w:p w14:paraId="59AFE221">
      <w:pPr>
        <w:spacing w:line="349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对于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TW"/>
        </w:rPr>
        <w:t>注册后首次登录的或个人信息未完善的用户，须先完善个人身份信息。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证件类型为身份证的，需要补充民族；证件类型为港澳台居民居住证、港澳居民来往内地通行证、五年内有效期台湾居民来往大陆通行证的，需要补充性别、出生日期、民族及港澳或台湾当地有效身份证号码；对于证件类型为港澳台居民居住证的，还需补充相应通行证号码。检查无误后，点击“提交”按钮，完成个人信息的完善和提交。</w:t>
      </w:r>
    </w:p>
    <w:p w14:paraId="28A124A8">
      <w:pPr>
        <w:spacing w:line="349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TW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TW"/>
        </w:rPr>
        <w:t>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注册信息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TW"/>
        </w:rPr>
        <w:t>注意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事项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TW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  <w:lang w:eastAsia="zh-TW"/>
        </w:rPr>
        <w:t>身份证件号码一经注册，不允许修改。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TW"/>
        </w:rPr>
        <w:t>如果身份证件号码填写错误，需要重新进行用户注册。姓名、身份证件有效开始日期、身份证件有效截止日期，在“修改个人身份信息”页面不允许修改。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  <w:lang w:eastAsia="zh-TW"/>
        </w:rPr>
        <w:t>如果信息填写错误，需要进入实名核验页面修改，再进行实名核验，通过后即可修改成功。</w:t>
      </w:r>
    </w:p>
    <w:p w14:paraId="07848F9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TW"/>
        </w:rPr>
        <w:t>报名</w:t>
      </w:r>
    </w:p>
    <w:p w14:paraId="1F9F28BD">
      <w:pPr>
        <w:spacing w:line="349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在我省高校网报时间段内，申请人可在“中国教师资格网”用本人的账号登录并报名。申请人按照认定受理权限和范围选择合适的认定机构，并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TW"/>
        </w:rPr>
        <w:t>须认真阅读现场确认机构的注意事项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TW"/>
        </w:rPr>
        <w:t>须严格根据规定申请高等学校教师资格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按系统要求如实完整填写其他申请材料，核对所填报名信息，确认无误后点击“提交”按钮，上报报名信息，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TW"/>
        </w:rPr>
        <w:t>已审核的“教师资格认定申请信息”将不能修改，请申请人慎重填写申请信息。</w:t>
      </w:r>
    </w:p>
    <w:p w14:paraId="6BA2F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TW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TW"/>
        </w:rPr>
        <w:t>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报名填写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TW"/>
        </w:rPr>
        <w:t>注意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事项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TW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TW"/>
        </w:rPr>
        <w:t>根据系统提示如实、准确、完整的填写申请信息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TW"/>
        </w:rPr>
        <w:t>如因信息填写不规范或不完整造成不能认定的后果由申请人自行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承担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TW"/>
        </w:rPr>
        <w:t>。</w:t>
      </w:r>
    </w:p>
    <w:p w14:paraId="32A92690">
      <w:pPr>
        <w:numPr>
          <w:ilvl w:val="0"/>
          <w:numId w:val="0"/>
        </w:numPr>
        <w:spacing w:line="349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TW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TW" w:bidi="en-US"/>
        </w:rPr>
        <w:t>（1）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val="en-US" w:eastAsia="zh-CN"/>
        </w:rPr>
        <w:t>个人照片：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TW"/>
        </w:rPr>
        <w:t>在系统中上传的照片应为近期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  <w:lang w:eastAsia="zh-TW"/>
        </w:rPr>
        <w:t>免冠正面1寸彩色白底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TW"/>
        </w:rPr>
        <w:t>证件照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，文件格式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JPEG/JPG格式，大小不超过190KB。</w:t>
      </w:r>
    </w:p>
    <w:p w14:paraId="63F3105C">
      <w:pPr>
        <w:numPr>
          <w:ilvl w:val="0"/>
          <w:numId w:val="0"/>
        </w:numPr>
        <w:spacing w:line="349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TW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TW" w:bidi="en-US"/>
        </w:rPr>
        <w:t>（2）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资格种类：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高等学校教师资格</w:t>
      </w:r>
    </w:p>
    <w:p w14:paraId="2E12ADD8">
      <w:pPr>
        <w:numPr>
          <w:ilvl w:val="0"/>
          <w:numId w:val="0"/>
        </w:numPr>
        <w:spacing w:line="349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 w:bidi="en-US"/>
        </w:rPr>
        <w:t>（3）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考试类型：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选择“非国家统一考试”</w:t>
      </w:r>
    </w:p>
    <w:p w14:paraId="56B97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TW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（4）现场确认点：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TW"/>
        </w:rPr>
        <w:t>申请人所属高校</w:t>
      </w:r>
    </w:p>
    <w:p w14:paraId="6D851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TW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TW"/>
        </w:rPr>
        <w:t>认定机构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u w:val="none"/>
          <w:lang w:eastAsia="zh-TW"/>
        </w:rPr>
        <w:t>湖北省教育厅</w:t>
      </w:r>
    </w:p>
    <w:p w14:paraId="079B9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（6）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TW"/>
        </w:rPr>
        <w:t>工作单位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武汉工商学院</w:t>
      </w:r>
    </w:p>
    <w:p w14:paraId="59488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val="en-US" w:eastAsia="zh-CN"/>
        </w:rPr>
        <w:t>（7）现从事职业：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在职教学人员</w:t>
      </w:r>
    </w:p>
    <w:p w14:paraId="41285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yellow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（8）任教学科的填报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u w:val="single"/>
          <w:lang w:val="en-US" w:eastAsia="zh-CN"/>
        </w:rPr>
        <w:t>需和所学专业、任教课程相近；需选择到子学科，带“类</w:t>
      </w:r>
      <w:r>
        <w:rPr>
          <w:rFonts w:hint="default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u w:val="singl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u w:val="single"/>
          <w:lang w:val="en-US" w:eastAsia="zh-CN"/>
        </w:rPr>
        <w:t>的学科一律不予认定；辅导员的任教学科填报只能是思想政治教育；非辅导员不能选择思想政治教育。</w:t>
      </w:r>
    </w:p>
    <w:p w14:paraId="32AF3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val="en-US" w:eastAsia="zh-CN"/>
        </w:rPr>
        <w:t>（9）专业技术服务：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填“无”</w:t>
      </w:r>
    </w:p>
    <w:p w14:paraId="3BBC7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val="en-US" w:eastAsia="zh-CN"/>
        </w:rPr>
        <w:t>（10）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val="en-US" w:eastAsia="zh-CN"/>
        </w:rPr>
        <w:t>工作经历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u w:val="single"/>
          <w:lang w:val="en-US" w:eastAsia="zh-CN"/>
        </w:rPr>
        <w:t>不能断层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  <w:lang w:val="en-US" w:eastAsia="zh-CN"/>
        </w:rPr>
        <w:t>，开始于最高学历毕业、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u w:val="single"/>
          <w:lang w:val="en-US" w:eastAsia="zh-CN"/>
        </w:rPr>
        <w:t>截止日期要填“至今”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，在“武汉工商学院”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的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工作内容，不然会被系统认为不在我校工作即为被视作不能在我校申报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。</w:t>
      </w:r>
    </w:p>
    <w:p w14:paraId="42055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val="en-US" w:eastAsia="zh-CN"/>
        </w:rPr>
        <w:t>（11）政治面貌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：群众、共青团员、中共党员、中共预备党员，从上述选项选择最符合的。</w:t>
      </w:r>
    </w:p>
    <w:p w14:paraId="31C92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val="en-US" w:eastAsia="zh-CN"/>
        </w:rPr>
        <w:t>（12）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val="en-US" w:eastAsia="zh-CN"/>
        </w:rPr>
        <w:t>认定申请所在地类型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任教高等学校所在地</w:t>
      </w:r>
    </w:p>
    <w:p w14:paraId="0E860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val="en-US" w:eastAsia="zh-CN"/>
        </w:rPr>
        <w:t>（13）认定所在地详细地址：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湖北省武汉市洪山区黄家湖西路3号</w:t>
      </w:r>
    </w:p>
    <w:p w14:paraId="2B7BB6A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TW"/>
        </w:rPr>
        <w:t>签署《个人承诺书》</w:t>
      </w:r>
    </w:p>
    <w:p w14:paraId="035DFC0E">
      <w:pPr>
        <w:spacing w:line="349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请点击个人承诺书图片，通过手机浏览器、微信、 支付宝或其他扫码工具扫描页面中弹出的二维码，在手机端手写签名。提交后，点击网页端的“已提交”按钮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查看签名合成效果。如需修改，可点击合成后的图片重新获取二维码。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TW"/>
        </w:rPr>
        <w:t>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签署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TW"/>
        </w:rPr>
        <w:t>注意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事项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TW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eastAsia="zh-TW"/>
        </w:rPr>
        <w:t>如预览时发现上传的《个人承诺书》位置不正确、不清晰或签名不完整，请务必重新上传，以免影响认定。</w:t>
      </w:r>
    </w:p>
    <w:p w14:paraId="780BC780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TW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TW"/>
        </w:rPr>
        <w:br w:type="page"/>
      </w:r>
    </w:p>
    <w:p w14:paraId="35133362">
      <w:pPr>
        <w:numPr>
          <w:ilvl w:val="0"/>
          <w:numId w:val="0"/>
        </w:numPr>
        <w:spacing w:before="100" w:line="219" w:lineRule="auto"/>
        <w:outlineLvl w:val="0"/>
        <w:rPr>
          <w:rFonts w:hint="eastAsia" w:ascii="黑体" w:hAnsi="黑体" w:eastAsia="黑体" w:cs="黑体"/>
          <w:b w:val="0"/>
          <w:bCs w:val="0"/>
          <w:color w:val="000000"/>
          <w:spacing w:val="47"/>
          <w:sz w:val="32"/>
          <w:szCs w:val="32"/>
          <w:lang w:val="en-US" w:eastAsia="zh-TW" w:bidi="en-US"/>
        </w:rPr>
      </w:pPr>
      <w:bookmarkStart w:id="5" w:name="_Toc783"/>
      <w:bookmarkStart w:id="6" w:name="_Toc15638"/>
      <w:r>
        <w:rPr>
          <w:rFonts w:hint="eastAsia" w:ascii="黑体" w:hAnsi="黑体" w:eastAsia="黑体" w:cs="黑体"/>
          <w:b w:val="0"/>
          <w:bCs w:val="0"/>
          <w:color w:val="000000"/>
          <w:spacing w:val="47"/>
          <w:sz w:val="32"/>
          <w:szCs w:val="32"/>
          <w:lang w:val="en-US" w:eastAsia="zh-TW" w:bidi="en-US"/>
        </w:rPr>
        <w:t>三、面试及教育教学能力测试</w:t>
      </w:r>
      <w:bookmarkEnd w:id="5"/>
      <w:bookmarkEnd w:id="6"/>
    </w:p>
    <w:p w14:paraId="52413B2D">
      <w:pPr>
        <w:spacing w:line="349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（一）测试时间：</w:t>
      </w:r>
    </w:p>
    <w:p w14:paraId="0D79D69C">
      <w:pPr>
        <w:spacing w:line="349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依据学院安排，时间最晚4月15日17：00前完成。</w:t>
      </w:r>
    </w:p>
    <w:p w14:paraId="0395E7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266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TW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TW" w:bidi="en-US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测试要求及流程：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详见附件4</w:t>
      </w:r>
    </w:p>
    <w:p w14:paraId="31677C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266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TW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TW" w:bidi="en-US"/>
        </w:rPr>
        <w:t>（三）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提交材料：</w:t>
      </w:r>
    </w:p>
    <w:p w14:paraId="43B09A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TW"/>
        </w:rPr>
        <w:t>教育教学能力测试打分表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TW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TW"/>
        </w:rPr>
        <w:t>一份</w:t>
      </w:r>
    </w:p>
    <w:p w14:paraId="108F4D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TW"/>
        </w:rPr>
        <w:t>教育教学能力测试打分表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TW"/>
        </w:rPr>
        <w:t>试讲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TW"/>
        </w:rPr>
        <w:t>一份</w:t>
      </w:r>
    </w:p>
    <w:p w14:paraId="584A2A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266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 w:bidi="en-US"/>
        </w:rPr>
        <w:t>（四）注意事项：</w:t>
      </w:r>
    </w:p>
    <w:p w14:paraId="3CF20F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TW"/>
        </w:rPr>
        <w:t>检查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两份材料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TW"/>
        </w:rPr>
        <w:t>是否有学院盖章及3位评审专家签字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、分值加总请不要算错，不得出现涂改痕迹，连同其他材料一并进行现场确认。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TW"/>
        </w:rPr>
        <w:br w:type="page"/>
      </w:r>
    </w:p>
    <w:p w14:paraId="28F722FA">
      <w:pPr>
        <w:numPr>
          <w:ilvl w:val="0"/>
          <w:numId w:val="0"/>
        </w:numPr>
        <w:spacing w:before="100" w:line="219" w:lineRule="auto"/>
        <w:outlineLvl w:val="0"/>
        <w:rPr>
          <w:rFonts w:hint="eastAsia" w:ascii="黑体" w:hAnsi="黑体" w:eastAsia="黑体" w:cs="黑体"/>
          <w:b w:val="0"/>
          <w:bCs w:val="0"/>
          <w:color w:val="000000"/>
          <w:spacing w:val="47"/>
          <w:sz w:val="32"/>
          <w:szCs w:val="32"/>
          <w:lang w:val="en-US" w:eastAsia="zh-TW" w:bidi="en-US"/>
        </w:rPr>
      </w:pPr>
      <w:bookmarkStart w:id="7" w:name="_Toc14893"/>
      <w:bookmarkStart w:id="8" w:name="_Toc720"/>
      <w:r>
        <w:rPr>
          <w:rFonts w:hint="eastAsia" w:ascii="黑体" w:hAnsi="黑体" w:eastAsia="黑体" w:cs="黑体"/>
          <w:b w:val="0"/>
          <w:bCs w:val="0"/>
          <w:color w:val="000000"/>
          <w:spacing w:val="47"/>
          <w:sz w:val="32"/>
          <w:szCs w:val="32"/>
          <w:lang w:val="en-US" w:eastAsia="zh-TW" w:bidi="en-US"/>
        </w:rPr>
        <w:t>四、</w:t>
      </w:r>
      <w:r>
        <w:rPr>
          <w:rFonts w:hint="eastAsia" w:ascii="黑体" w:hAnsi="黑体" w:eastAsia="黑体" w:cs="黑体"/>
          <w:b w:val="0"/>
          <w:bCs w:val="0"/>
          <w:color w:val="000000"/>
          <w:spacing w:val="47"/>
          <w:sz w:val="32"/>
          <w:szCs w:val="32"/>
          <w:lang w:val="en-US" w:eastAsia="zh-CN" w:bidi="en-US"/>
        </w:rPr>
        <w:t>体检安排</w:t>
      </w:r>
      <w:bookmarkEnd w:id="7"/>
      <w:bookmarkEnd w:id="8"/>
    </w:p>
    <w:p w14:paraId="6F26B527">
      <w:pPr>
        <w:numPr>
          <w:ilvl w:val="0"/>
          <w:numId w:val="2"/>
        </w:num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体检时间：</w:t>
      </w:r>
    </w:p>
    <w:p w14:paraId="204D2EA8">
      <w:pPr>
        <w:spacing w:line="349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我校体检时间为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4DE829AC">
      <w:pPr>
        <w:spacing w:line="349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上午（8：30之前为空腹抽血时间）。</w:t>
      </w:r>
    </w:p>
    <w:p w14:paraId="19E14564">
      <w:pPr>
        <w:spacing w:line="349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体检医院</w:t>
      </w:r>
    </w:p>
    <w:p w14:paraId="1AE7D184">
      <w:pPr>
        <w:pStyle w:val="5"/>
        <w:adjustRightInd w:val="0"/>
        <w:snapToGrid w:val="0"/>
        <w:spacing w:before="0" w:beforeAutospacing="0" w:after="0" w:afterAutospacing="0" w:line="44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武汉科技大学附属老年病医院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非此医院无法进行申报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  <w:t>）</w:t>
      </w:r>
    </w:p>
    <w:p w14:paraId="6D9C4BC7">
      <w:pPr>
        <w:pStyle w:val="5"/>
        <w:adjustRightInd w:val="0"/>
        <w:snapToGrid w:val="0"/>
        <w:spacing w:before="0" w:beforeAutospacing="0" w:after="0" w:afterAutospacing="0"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地址：武汉市洪山区黄家湖三街6号。乘车路线： </w:t>
      </w:r>
    </w:p>
    <w:p w14:paraId="1DFAD840">
      <w:pPr>
        <w:widowControl/>
        <w:adjustRightInd w:val="0"/>
        <w:snapToGrid w:val="0"/>
        <w:spacing w:line="44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1. 5号地铁，从中医药大学站上车，坐一站，到黄家湖（武科大）站下，步行80米到达； </w:t>
      </w:r>
    </w:p>
    <w:p w14:paraId="6E150BEB">
      <w:pPr>
        <w:widowControl/>
        <w:adjustRightInd w:val="0"/>
        <w:snapToGrid w:val="0"/>
        <w:spacing w:line="4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 930、34、653、906、658路公汽到黄家湖西路黄家湖站下。</w:t>
      </w:r>
    </w:p>
    <w:p w14:paraId="020D6E69">
      <w:pPr>
        <w:spacing w:line="349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（三）体检要求：</w:t>
      </w:r>
    </w:p>
    <w:p w14:paraId="06DE07BD">
      <w:pPr>
        <w:pStyle w:val="5"/>
        <w:adjustRightInd w:val="0"/>
        <w:snapToGrid w:val="0"/>
        <w:spacing w:before="0" w:beforeAutospacing="0" w:after="0" w:afterAutospacing="0" w:line="44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1、准备工作：</w:t>
      </w:r>
      <w:r>
        <w:rPr>
          <w:rFonts w:hint="eastAsia" w:ascii="仿宋_GB2312" w:hAnsi="仿宋_GB2312" w:eastAsia="仿宋_GB2312" w:cs="仿宋_GB2312"/>
          <w:sz w:val="32"/>
          <w:szCs w:val="32"/>
        </w:rPr>
        <w:t>每人持《湖北省教师资格申请人员体检表》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，在体检表上填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，既往病史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粘贴好照片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  <w:lang w:val="en-US" w:eastAsia="zh-CN"/>
        </w:rPr>
        <w:t>请与网上申报系统保持一致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  <w:lang w:eastAsia="zh-CN"/>
        </w:rPr>
        <w:t>）。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u w:val="single"/>
          <w:lang w:val="en-US" w:eastAsia="zh-CN"/>
        </w:rPr>
        <w:t>体检前保持清淡饮食，忌烟酒、熬夜，避免体检数值超标。</w:t>
      </w:r>
    </w:p>
    <w:p w14:paraId="7EFCFFB9">
      <w:pPr>
        <w:pStyle w:val="5"/>
        <w:adjustRightInd w:val="0"/>
        <w:snapToGrid w:val="0"/>
        <w:spacing w:before="0" w:beforeAutospacing="0" w:after="0" w:afterAutospacing="0" w:line="4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、体检费用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约200元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该费用需自费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由个人直接交给医院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项目检查完成后，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自行领取体检结果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及报告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，随同教师资格证的材料一同交给人事部进行现场确认。</w:t>
      </w:r>
    </w:p>
    <w:p w14:paraId="042DE4F6">
      <w:pPr>
        <w:pStyle w:val="5"/>
        <w:adjustRightInd w:val="0"/>
        <w:snapToGrid w:val="0"/>
        <w:spacing w:before="0" w:beforeAutospacing="0" w:after="0" w:afterAutospacing="0" w:line="4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体检程序：</w:t>
      </w:r>
    </w:p>
    <w:p w14:paraId="69D84786">
      <w:pPr>
        <w:pStyle w:val="5"/>
        <w:adjustRightInd w:val="0"/>
        <w:snapToGrid w:val="0"/>
        <w:spacing w:before="0" w:beforeAutospacing="0" w:after="0" w:afterAutospacing="0"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准备工作——抽血——各项目检查——交体检表 </w:t>
      </w:r>
    </w:p>
    <w:p w14:paraId="1B83D3B3">
      <w:pPr>
        <w:pStyle w:val="5"/>
        <w:adjustRightInd w:val="0"/>
        <w:snapToGrid w:val="0"/>
        <w:spacing w:before="0" w:beforeAutospacing="0" w:after="0" w:afterAutospacing="0" w:line="4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体检项目</w:t>
      </w:r>
    </w:p>
    <w:p w14:paraId="5DF341BB">
      <w:pPr>
        <w:pStyle w:val="5"/>
        <w:adjustRightInd w:val="0"/>
        <w:snapToGrid w:val="0"/>
        <w:spacing w:before="0" w:beforeAutospacing="0" w:after="0" w:afterAutospacing="0"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1、临床：内科、外科、五官科、测血压、脉搏、视力；</w:t>
      </w:r>
    </w:p>
    <w:p w14:paraId="6FA779BC">
      <w:pPr>
        <w:pStyle w:val="5"/>
        <w:adjustRightInd w:val="0"/>
        <w:snapToGrid w:val="0"/>
        <w:spacing w:before="0" w:beforeAutospacing="0" w:after="0" w:afterAutospacing="0"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2、抽血：肝功能五项；</w:t>
      </w:r>
    </w:p>
    <w:p w14:paraId="45FE4E54">
      <w:pPr>
        <w:pStyle w:val="5"/>
        <w:adjustRightInd w:val="0"/>
        <w:snapToGrid w:val="0"/>
        <w:spacing w:before="0" w:beforeAutospacing="0" w:after="0" w:afterAutospacing="0"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3、X光：胸透；</w:t>
      </w:r>
    </w:p>
    <w:p w14:paraId="32E906CF">
      <w:pPr>
        <w:pStyle w:val="5"/>
        <w:adjustRightInd w:val="0"/>
        <w:snapToGrid w:val="0"/>
        <w:spacing w:before="0" w:beforeAutospacing="0" w:after="0" w:afterAutospacing="0" w:line="44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4、心电图</w:t>
      </w:r>
    </w:p>
    <w:p w14:paraId="249FBD3E">
      <w:pPr>
        <w:spacing w:line="349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TW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TW"/>
        </w:rPr>
        <w:t>按规定时间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及办法，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TW"/>
        </w:rPr>
        <w:t>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指定医院进行体检，并留意体检表及体检报告是否有合格结论！</w:t>
      </w:r>
      <w:bookmarkStart w:id="12" w:name="_GoBack"/>
      <w:bookmarkEnd w:id="12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br w:type="page"/>
      </w:r>
    </w:p>
    <w:p w14:paraId="73C69E61">
      <w:pPr>
        <w:numPr>
          <w:ilvl w:val="0"/>
          <w:numId w:val="0"/>
        </w:numPr>
        <w:spacing w:before="100" w:line="219" w:lineRule="auto"/>
        <w:outlineLvl w:val="0"/>
        <w:rPr>
          <w:rFonts w:hint="eastAsia" w:ascii="黑体" w:hAnsi="黑体" w:eastAsia="黑体" w:cs="黑体"/>
          <w:b w:val="0"/>
          <w:bCs w:val="0"/>
          <w:color w:val="000000"/>
          <w:spacing w:val="47"/>
          <w:sz w:val="32"/>
          <w:szCs w:val="32"/>
          <w:lang w:val="en-US" w:eastAsia="zh-TW" w:bidi="en-US"/>
        </w:rPr>
      </w:pPr>
      <w:bookmarkStart w:id="9" w:name="_Toc15458"/>
      <w:bookmarkStart w:id="10" w:name="_Toc19154"/>
      <w:r>
        <w:rPr>
          <w:rFonts w:hint="eastAsia" w:ascii="黑体" w:hAnsi="黑体" w:eastAsia="黑体" w:cs="黑体"/>
          <w:b w:val="0"/>
          <w:bCs w:val="0"/>
          <w:color w:val="000000"/>
          <w:spacing w:val="47"/>
          <w:sz w:val="32"/>
          <w:szCs w:val="32"/>
          <w:lang w:val="en-US" w:eastAsia="zh-TW" w:bidi="en-US"/>
        </w:rPr>
        <w:t>五、</w:t>
      </w:r>
      <w:r>
        <w:rPr>
          <w:rFonts w:hint="eastAsia" w:ascii="黑体" w:hAnsi="黑体" w:eastAsia="黑体" w:cs="黑体"/>
          <w:b w:val="0"/>
          <w:bCs w:val="0"/>
          <w:color w:val="000000"/>
          <w:spacing w:val="47"/>
          <w:sz w:val="32"/>
          <w:szCs w:val="32"/>
          <w:lang w:val="en-US" w:eastAsia="zh-CN" w:bidi="en-US"/>
        </w:rPr>
        <w:t>现场确认</w:t>
      </w:r>
      <w:bookmarkEnd w:id="9"/>
      <w:bookmarkEnd w:id="10"/>
    </w:p>
    <w:p w14:paraId="2F42A7FA">
      <w:pPr>
        <w:numPr>
          <w:ilvl w:val="0"/>
          <w:numId w:val="3"/>
        </w:numPr>
        <w:spacing w:line="560" w:lineRule="exact"/>
        <w:ind w:firstLine="643" w:firstLineChars="200"/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现场确认时间：</w:t>
      </w:r>
    </w:p>
    <w:p w14:paraId="09461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日—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lang w:eastAsia="zh-TW"/>
        </w:rPr>
        <w:t>日工作日8:30—17:00。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有效工作日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TW"/>
        </w:rPr>
        <w:t>申请人须按规定时间到现场确认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综合楼1006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TW"/>
        </w:rPr>
        <w:t>。未按规定时间现场确认的，视为自动放弃申请。</w:t>
      </w:r>
    </w:p>
    <w:p w14:paraId="3777FCB7">
      <w:pPr>
        <w:numPr>
          <w:ilvl w:val="0"/>
          <w:numId w:val="3"/>
        </w:numPr>
        <w:spacing w:line="560" w:lineRule="exact"/>
        <w:ind w:firstLine="643" w:firstLineChars="200"/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提交材料：</w:t>
      </w:r>
    </w:p>
    <w:p w14:paraId="78453B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</w:rPr>
        <w:t>复印件材料装订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val="en-US" w:eastAsia="zh-CN"/>
        </w:rPr>
        <w:t>用一个档案袋装好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eastAsia="zh-CN"/>
        </w:rPr>
        <w:t>）</w:t>
      </w:r>
    </w:p>
    <w:p w14:paraId="45AF7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《教师资格认定申请表》（报名系统导出一份）</w:t>
      </w:r>
    </w:p>
    <w:p w14:paraId="10C4D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湖北省岗前培训合格证书（复印件一份）</w:t>
      </w:r>
    </w:p>
    <w:p w14:paraId="0663A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普通话二级乙等及以上等级证书复印件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各一份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（系统认证通过可不提供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认证不通过提供复印件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各一份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）</w:t>
      </w:r>
    </w:p>
    <w:p w14:paraId="7F18B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学历、学位证书复印件及学历注册备案表OR学历认证报告</w:t>
      </w:r>
    </w:p>
    <w:p w14:paraId="528C0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（系统认证通过可不提供，认证不通过提供相关材料复印件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一份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）</w:t>
      </w:r>
    </w:p>
    <w:p w14:paraId="584FA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体检表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及体检报告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（检查是否项目检查完毕，有医院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合格方章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）</w:t>
      </w:r>
    </w:p>
    <w:p w14:paraId="01C2F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6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教育教学能力测试打分表（面试、试讲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各一份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）</w:t>
      </w:r>
    </w:p>
    <w:p w14:paraId="01150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（检查是否有学院盖章及3位评审专家签字）</w:t>
      </w:r>
    </w:p>
    <w:p w14:paraId="3A4AC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7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两个学期的教学课表一份</w:t>
      </w:r>
    </w:p>
    <w:p w14:paraId="01062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（检查是否有教务部盖章）</w:t>
      </w:r>
    </w:p>
    <w:p w14:paraId="43D77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8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劳动聘用合同复印件一份</w:t>
      </w:r>
    </w:p>
    <w:p w14:paraId="05123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15" w:leftChars="-48" w:firstLine="280" w:firstLineChars="100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（合同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存续期一年以上）</w:t>
      </w:r>
    </w:p>
    <w:p w14:paraId="27FA94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-48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bookmarkStart w:id="11" w:name="_Toc29377"/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</w:rPr>
        <w:t>原件材料装订清单</w:t>
      </w:r>
      <w:bookmarkEnd w:id="11"/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val="en-US" w:eastAsia="zh-CN"/>
        </w:rPr>
        <w:t>用一个档案袋装好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</w:t>
      </w:r>
    </w:p>
    <w:p w14:paraId="0891D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湖北省岗前培训合格证书（原件一份）</w:t>
      </w:r>
    </w:p>
    <w:p w14:paraId="6F3CA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普通话二级乙等及以上等级证书原件及相关网站</w:t>
      </w:r>
      <w:r>
        <w:rPr>
          <w:rFonts w:hint="eastAsia" w:ascii="仿宋_GB2312" w:hAnsi="仿宋_GB2312" w:eastAsia="仿宋_GB2312" w:cs="仿宋_GB2312"/>
          <w:sz w:val="28"/>
          <w:szCs w:val="28"/>
        </w:rPr>
        <w:t>（查询网站：畅言网、湖北语言文字网、鄂汇办）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查询情况截图</w:t>
      </w:r>
    </w:p>
    <w:p w14:paraId="1950F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>系统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28"/>
          <w:szCs w:val="28"/>
          <w:u w:val="single"/>
        </w:rPr>
        <w:t>认证通过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>可不提供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，认证不通过提供相关材料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原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件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一份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>）</w:t>
      </w:r>
    </w:p>
    <w:p w14:paraId="641C7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学历、学位证书复印件及学历注册备案表OR学历认证报告</w:t>
      </w:r>
    </w:p>
    <w:p w14:paraId="55F3B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（系统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u w:val="single"/>
        </w:rPr>
        <w:t>认证通过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可不提供，认证不通过提供相关材料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原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件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一份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）</w:t>
      </w:r>
    </w:p>
    <w:p w14:paraId="720633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en-US" w:bidi="en-US"/>
        </w:rPr>
        <w:t>（4）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劳动聘用合同</w:t>
      </w:r>
    </w:p>
    <w:p w14:paraId="6444D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15" w:leftChars="-48" w:firstLine="280" w:firstLineChars="100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（合同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存续期一年以上）</w:t>
      </w:r>
    </w:p>
    <w:p w14:paraId="384D86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 w:bidi="en-US"/>
        </w:rPr>
        <w:t>（5）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个人照片一张(系统一致，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TW"/>
        </w:rPr>
        <w:t>近期免冠正面1寸彩色白底证件照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，照片后面请用“正楷”写上姓名、生日、学院单位）</w:t>
      </w:r>
    </w:p>
    <w:sectPr>
      <w:footerReference r:id="rId3" w:type="default"/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1E7EB5-01C5-4C3D-A8E2-E3747C44C01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1593C127-B222-4848-BBE9-16826859B51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F5E3C48-16EC-4480-A70E-E11BC34A2C1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5922E42-DDDC-4F0F-B048-FC3E0E52945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B225242-9E5E-4C30-BFF7-F8D344C870D3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90E9C7"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3522980</wp:posOffset>
              </wp:positionH>
              <wp:positionV relativeFrom="page">
                <wp:posOffset>9988550</wp:posOffset>
              </wp:positionV>
              <wp:extent cx="49530" cy="8509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47B7D5">
                          <w:pPr>
                            <w:pStyle w:val="12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19"/>
                              <w:szCs w:val="19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1026" o:spt="202" type="#_x0000_t202" style="position:absolute;left:0pt;margin-left:277.4pt;margin-top:786.5pt;height:6.7pt;width:3.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tAJ0odgAAAAN&#10;AQAADwAAAGRycy9kb3ducmV2LnhtbE2PwU7DMBBE70j8g7VI3KjT0qRRiNNDJS7cKAiJmxtv4wh7&#10;HcVumvw92xMcd2Y0+6bez96JCcfYB1KwXmUgkNpgeuoUfH68PpUgYtJktAuEChaMsG/u72pdmXCl&#10;d5yOqRNcQrHSCmxKQyVlbC16HVdhQGLvHEavE59jJ82or1zundxkWSG97ok/WD3gwWL7c7x4Bbv5&#10;K+AQ8YDf56kdbb+U7m1R6vFhnb2ASDinvzDc8BkdGmY6hQuZKJyCPN8yemIj3z3zKo7kxaYAcbpJ&#10;ZbEF2dTy/4rmF1BLAwQUAAAACACHTuJAmE5hdKwBAABtAwAADgAAAGRycy9lMm9Eb2MueG1srVPB&#10;btswDL0P2D8Iujd22zVojThFi6DDgGEb0O4DFFmKBUiiICqx8/ejZCct2ksPu8g0ST++9yiv7kdn&#10;2UFFNOBbfrmoOVNeQmf8ruV/X54ubjnDJHwnLHjV8qNCfr/++mU1hEZdQQ+2U5ERiMdmCC3vUwpN&#10;VaHslRO4gKA8FTVEJxK9xl3VRTEQurPVVV0vqwFiFyJIhUjZzVTkM2L8DCBobaTagNw75dOEGpUV&#10;iSRhbwLydWGrtZLpt9aoErMtJ6WpnDSE4m0+q/VKNLsoQm/kTEF8hsI7TU4YT0PPUBuRBNtH8wHK&#10;GRkBQaeFBFdNQoojpOKyfufNcy+CKlrIagxn0/H/wcpfhz+Rma7lS868cLTwMpUtszVDwIY6ngP1&#10;pPERRrowpzxSMisedXT5SVoY1cnY49lYNSYmKfnt7uaaCpIqtzf1XbG9ev00REzfFTiWg5ZH2lox&#10;Uxx+YiIa1HpqyZM8PBlrcz7zm3jkKI3bcSa9he5InAdabMs93WPO7A9PvuU7cAriKdjOQQbH8LBP&#10;NKDMzagT1DyMtlDozDcmr/nte+l6/UvW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0AnSh2AAA&#10;AA0BAAAPAAAAAAAAAAEAIAAAACIAAABkcnMvZG93bnJldi54bWxQSwECFAAUAAAACACHTuJAmE5h&#10;dKwBAABt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47B7D5">
                    <w:pPr>
                      <w:pStyle w:val="12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  <w:sz w:val="19"/>
                        <w:szCs w:val="19"/>
                      </w:rPr>
                      <w:t>3</w:t>
                    </w:r>
                    <w:r>
                      <w:rPr>
                        <w:b/>
                        <w:bCs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DFEC71"/>
    <w:multiLevelType w:val="singleLevel"/>
    <w:tmpl w:val="89DFEC7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20D1C8D"/>
    <w:multiLevelType w:val="singleLevel"/>
    <w:tmpl w:val="920D1C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67C9051"/>
    <w:multiLevelType w:val="singleLevel"/>
    <w:tmpl w:val="167C905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revisionView w:markup="0"/>
  <w:trackRevisions w:val="1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ODliMDUwYmU3YjcyMzU5YWI3MWJlMmQ3ODRkZjkifQ=="/>
    <w:docVar w:name="KGWebUrl" w:val="https://oa.wtbu.edu.cn/seeyon/officeservlet"/>
  </w:docVars>
  <w:rsids>
    <w:rsidRoot w:val="30E72FD0"/>
    <w:rsid w:val="000115C8"/>
    <w:rsid w:val="000D66A5"/>
    <w:rsid w:val="002941FC"/>
    <w:rsid w:val="00341AB0"/>
    <w:rsid w:val="00475BB6"/>
    <w:rsid w:val="00657F28"/>
    <w:rsid w:val="006E4823"/>
    <w:rsid w:val="007461C7"/>
    <w:rsid w:val="008221CF"/>
    <w:rsid w:val="008F3EF7"/>
    <w:rsid w:val="00A22243"/>
    <w:rsid w:val="00A36788"/>
    <w:rsid w:val="00A83E73"/>
    <w:rsid w:val="00AC166E"/>
    <w:rsid w:val="00B44294"/>
    <w:rsid w:val="00BC2FB0"/>
    <w:rsid w:val="00C25CB2"/>
    <w:rsid w:val="00CD0E41"/>
    <w:rsid w:val="00CE27CC"/>
    <w:rsid w:val="00CE5306"/>
    <w:rsid w:val="00E26393"/>
    <w:rsid w:val="00FB2464"/>
    <w:rsid w:val="00FC72EE"/>
    <w:rsid w:val="024800A8"/>
    <w:rsid w:val="02E903CF"/>
    <w:rsid w:val="057A3F50"/>
    <w:rsid w:val="058C487C"/>
    <w:rsid w:val="073C31C4"/>
    <w:rsid w:val="0BFE53ED"/>
    <w:rsid w:val="0CD563AC"/>
    <w:rsid w:val="0DF26C6B"/>
    <w:rsid w:val="0F535D18"/>
    <w:rsid w:val="0FA754E1"/>
    <w:rsid w:val="12AA7ACE"/>
    <w:rsid w:val="12C643BD"/>
    <w:rsid w:val="13C3188A"/>
    <w:rsid w:val="146D66AE"/>
    <w:rsid w:val="160543FF"/>
    <w:rsid w:val="1B886580"/>
    <w:rsid w:val="1D8611E5"/>
    <w:rsid w:val="1FB35FF1"/>
    <w:rsid w:val="278A0E95"/>
    <w:rsid w:val="27F41C9C"/>
    <w:rsid w:val="28B97A1A"/>
    <w:rsid w:val="29854417"/>
    <w:rsid w:val="2AE96CF0"/>
    <w:rsid w:val="2B0E388C"/>
    <w:rsid w:val="2B1714FC"/>
    <w:rsid w:val="2BE75544"/>
    <w:rsid w:val="2F25612B"/>
    <w:rsid w:val="30E72FD0"/>
    <w:rsid w:val="31115856"/>
    <w:rsid w:val="33843679"/>
    <w:rsid w:val="34410FE3"/>
    <w:rsid w:val="355D7CDC"/>
    <w:rsid w:val="41B029F6"/>
    <w:rsid w:val="467F03FC"/>
    <w:rsid w:val="46EB4F16"/>
    <w:rsid w:val="48B52882"/>
    <w:rsid w:val="4C2458E8"/>
    <w:rsid w:val="4CE16D6E"/>
    <w:rsid w:val="4E83130F"/>
    <w:rsid w:val="4F350A0C"/>
    <w:rsid w:val="51CE5ED9"/>
    <w:rsid w:val="51DC2BA6"/>
    <w:rsid w:val="557C2670"/>
    <w:rsid w:val="56F76BE6"/>
    <w:rsid w:val="5BB719F9"/>
    <w:rsid w:val="5F8B1768"/>
    <w:rsid w:val="609F0D8B"/>
    <w:rsid w:val="610E43FE"/>
    <w:rsid w:val="634B3714"/>
    <w:rsid w:val="637B1AF3"/>
    <w:rsid w:val="67A1659C"/>
    <w:rsid w:val="68FC5484"/>
    <w:rsid w:val="695434BA"/>
    <w:rsid w:val="699479CE"/>
    <w:rsid w:val="6B7A6903"/>
    <w:rsid w:val="6D495C5A"/>
    <w:rsid w:val="77085786"/>
    <w:rsid w:val="77AE203F"/>
    <w:rsid w:val="784F5615"/>
    <w:rsid w:val="78C54955"/>
    <w:rsid w:val="7EFC0778"/>
    <w:rsid w:val="7F31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Body text|1"/>
    <w:basedOn w:val="1"/>
    <w:qFormat/>
    <w:uiPriority w:val="0"/>
    <w:pPr>
      <w:spacing w:line="415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1">
    <w:name w:val="Heading #3|1"/>
    <w:basedOn w:val="1"/>
    <w:qFormat/>
    <w:uiPriority w:val="0"/>
    <w:pPr>
      <w:spacing w:after="580"/>
      <w:ind w:firstLine="680"/>
      <w:outlineLvl w:val="2"/>
    </w:pPr>
    <w:rPr>
      <w:rFonts w:ascii="宋体" w:hAnsi="宋体" w:eastAsia="宋体" w:cs="宋体"/>
      <w:sz w:val="36"/>
      <w:szCs w:val="36"/>
      <w:lang w:val="zh-TW" w:eastAsia="zh-TW" w:bidi="zh-TW"/>
    </w:rPr>
  </w:style>
  <w:style w:type="paragraph" w:customStyle="1" w:styleId="12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character" w:customStyle="1" w:styleId="13">
    <w:name w:val="页眉 字符"/>
    <w:basedOn w:val="7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4">
    <w:name w:val="页脚 字符"/>
    <w:basedOn w:val="7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paragraph" w:customStyle="1" w:styleId="15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2896</Words>
  <Characters>2999</Characters>
  <Lines>8</Lines>
  <Paragraphs>2</Paragraphs>
  <TotalTime>1</TotalTime>
  <ScaleCrop>false</ScaleCrop>
  <LinksUpToDate>false</LinksUpToDate>
  <CharactersWithSpaces>3030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2020-09-14T08:40:00Z</dcterms:created>
  <dc:creator>HX@HR</dc:creator>
  <cp:lastModifiedBy>牛苗</cp:lastModifiedBy>
  <dcterms:modified xsi:type="dcterms:W3CDTF">2025-04-07T07:46:34Z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7A24F9CBBD954A60BD5CE6C8AFC135F7_13</vt:lpwstr>
  </property>
  <property fmtid="{D5CDD505-2E9C-101B-9397-08002B2CF9AE}" pid="4" name="KSOTemplateDocerSaveRecord">
    <vt:lpwstr>eyJoZGlkIjoiZGFmODM2MzFhZmY1NTkzZWIyOGExYmNjOTYzODM4YmYiLCJ1c2VySWQiOiIxNDY1NjAwNjc0In0=</vt:lpwstr>
  </property>
</Properties>
</file>